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4FD" w:rsidRPr="008833C5" w:rsidRDefault="009270BF" w:rsidP="00CC5F43">
      <w:pPr>
        <w:pBdr>
          <w:top w:val="single" w:sz="4" w:space="1" w:color="auto"/>
          <w:left w:val="single" w:sz="4" w:space="4" w:color="auto"/>
          <w:bottom w:val="single" w:sz="4" w:space="1" w:color="auto"/>
          <w:right w:val="single" w:sz="4" w:space="4" w:color="auto"/>
        </w:pBdr>
        <w:spacing w:before="240" w:after="0" w:line="240" w:lineRule="auto"/>
        <w:rPr>
          <w:rFonts w:cs="Arial"/>
          <w:b/>
          <w:sz w:val="18"/>
          <w:szCs w:val="18"/>
        </w:rPr>
      </w:pPr>
      <w:bookmarkStart w:id="0" w:name="_GoBack"/>
      <w:bookmarkEnd w:id="0"/>
      <w:r>
        <w:rPr>
          <w:rFonts w:cs="Arial"/>
          <w:b/>
          <w:sz w:val="18"/>
          <w:szCs w:val="18"/>
        </w:rPr>
        <w:t>Policy Overview</w:t>
      </w:r>
    </w:p>
    <w:p w:rsidR="005C6AED" w:rsidRPr="008833C5" w:rsidRDefault="001531F8" w:rsidP="005C6AED">
      <w:pPr>
        <w:rPr>
          <w:sz w:val="18"/>
          <w:szCs w:val="18"/>
        </w:rPr>
      </w:pPr>
      <w:r>
        <w:rPr>
          <w:sz w:val="18"/>
          <w:szCs w:val="18"/>
        </w:rPr>
        <w:t>The travel policy, section VII addresses travel costs when an employee takes vacation in conjunction with business travel. In summary, the employee is required to identify any cost differences</w:t>
      </w:r>
      <w:r w:rsidR="005C6AED">
        <w:rPr>
          <w:sz w:val="18"/>
          <w:szCs w:val="18"/>
        </w:rPr>
        <w:t>.</w:t>
      </w:r>
      <w:r>
        <w:rPr>
          <w:sz w:val="18"/>
          <w:szCs w:val="18"/>
        </w:rPr>
        <w:t xml:space="preserve"> The University will only pay for/reimburse costs attributable to the business portion of the travel at the lowest reasonable cost.  </w:t>
      </w:r>
    </w:p>
    <w:p w:rsidR="00195D0D" w:rsidRPr="001531F8" w:rsidRDefault="001531F8" w:rsidP="00195D0D">
      <w:pPr>
        <w:pBdr>
          <w:top w:val="single" w:sz="4" w:space="1" w:color="auto"/>
          <w:left w:val="single" w:sz="4" w:space="4" w:color="auto"/>
          <w:bottom w:val="single" w:sz="4" w:space="1" w:color="auto"/>
          <w:right w:val="single" w:sz="4" w:space="4" w:color="auto"/>
        </w:pBdr>
        <w:spacing w:before="240" w:after="0" w:line="240" w:lineRule="auto"/>
        <w:rPr>
          <w:rFonts w:cs="Arial"/>
          <w:b/>
          <w:sz w:val="18"/>
          <w:szCs w:val="18"/>
        </w:rPr>
      </w:pPr>
      <w:r>
        <w:rPr>
          <w:rFonts w:cs="Arial"/>
          <w:b/>
          <w:sz w:val="18"/>
          <w:szCs w:val="18"/>
        </w:rPr>
        <w:t>Responsibility</w:t>
      </w:r>
    </w:p>
    <w:p w:rsidR="00FA254F" w:rsidRDefault="001531F8" w:rsidP="005C6AED">
      <w:pPr>
        <w:rPr>
          <w:sz w:val="18"/>
          <w:szCs w:val="18"/>
        </w:rPr>
      </w:pPr>
      <w:r>
        <w:rPr>
          <w:i/>
          <w:sz w:val="18"/>
          <w:szCs w:val="18"/>
        </w:rPr>
        <w:t>Traveler</w:t>
      </w:r>
      <w:r>
        <w:rPr>
          <w:sz w:val="18"/>
          <w:szCs w:val="18"/>
        </w:rPr>
        <w:t xml:space="preserve"> – The traveler is responsible for appropriately completing the cost comparison and ensuring that the documentation is clear. If they are not completing the travel request themselves, they are responsible for communicating all information to their arranger</w:t>
      </w:r>
      <w:r w:rsidR="004413DA" w:rsidRPr="001531F8">
        <w:rPr>
          <w:sz w:val="18"/>
          <w:szCs w:val="18"/>
        </w:rPr>
        <w:t>.</w:t>
      </w:r>
    </w:p>
    <w:p w:rsidR="001531F8" w:rsidRDefault="001531F8" w:rsidP="005C6AED">
      <w:pPr>
        <w:rPr>
          <w:sz w:val="18"/>
          <w:szCs w:val="18"/>
        </w:rPr>
      </w:pPr>
      <w:r>
        <w:rPr>
          <w:i/>
          <w:sz w:val="18"/>
          <w:szCs w:val="18"/>
        </w:rPr>
        <w:t xml:space="preserve">Arranger </w:t>
      </w:r>
      <w:r w:rsidR="00016A87">
        <w:rPr>
          <w:i/>
          <w:sz w:val="18"/>
          <w:szCs w:val="18"/>
        </w:rPr>
        <w:t>–</w:t>
      </w:r>
      <w:r>
        <w:rPr>
          <w:i/>
          <w:sz w:val="18"/>
          <w:szCs w:val="18"/>
        </w:rPr>
        <w:t xml:space="preserve"> </w:t>
      </w:r>
      <w:r w:rsidR="00016A87">
        <w:rPr>
          <w:sz w:val="18"/>
          <w:szCs w:val="18"/>
        </w:rPr>
        <w:t>The arranger is responsible for either completing the cost comparison or ensuring that the traveler has provided the appropr</w:t>
      </w:r>
      <w:r w:rsidR="000E3A3B">
        <w:rPr>
          <w:sz w:val="18"/>
          <w:szCs w:val="18"/>
        </w:rPr>
        <w:t>iate documentation.</w:t>
      </w:r>
    </w:p>
    <w:p w:rsidR="000E3A3B" w:rsidRPr="000E3A3B" w:rsidRDefault="000E3A3B" w:rsidP="005C6AED">
      <w:pPr>
        <w:rPr>
          <w:sz w:val="18"/>
          <w:szCs w:val="18"/>
        </w:rPr>
      </w:pPr>
      <w:r w:rsidRPr="000E3A3B">
        <w:rPr>
          <w:i/>
          <w:sz w:val="18"/>
          <w:szCs w:val="18"/>
        </w:rPr>
        <w:t>Department Approver (pretrip)</w:t>
      </w:r>
      <w:r w:rsidRPr="000E3A3B">
        <w:rPr>
          <w:sz w:val="18"/>
          <w:szCs w:val="18"/>
        </w:rPr>
        <w:t xml:space="preserve"> – Before approving the travel, the approver should review the cost comparison for reasonableness. They should also ensure that the have processed any vacation requests through eLeave.</w:t>
      </w:r>
    </w:p>
    <w:p w:rsidR="00A24EC1" w:rsidRPr="000E3A3B" w:rsidRDefault="00305626" w:rsidP="004413DA">
      <w:pPr>
        <w:rPr>
          <w:sz w:val="18"/>
          <w:szCs w:val="18"/>
        </w:rPr>
      </w:pPr>
      <w:r w:rsidRPr="000E3A3B">
        <w:rPr>
          <w:i/>
          <w:sz w:val="18"/>
          <w:szCs w:val="18"/>
        </w:rPr>
        <w:t>PSSC (</w:t>
      </w:r>
      <w:r w:rsidR="000E3A3B" w:rsidRPr="000E3A3B">
        <w:rPr>
          <w:i/>
          <w:sz w:val="18"/>
          <w:szCs w:val="18"/>
        </w:rPr>
        <w:t xml:space="preserve">posttrip) – </w:t>
      </w:r>
      <w:r w:rsidR="000E3A3B" w:rsidRPr="000E3A3B">
        <w:rPr>
          <w:sz w:val="18"/>
          <w:szCs w:val="18"/>
        </w:rPr>
        <w:t xml:space="preserve">The PSSC </w:t>
      </w:r>
      <w:r w:rsidR="000E3A3B">
        <w:rPr>
          <w:sz w:val="18"/>
          <w:szCs w:val="18"/>
        </w:rPr>
        <w:t>will review the documentation against the actual costs and receipts to ensure compliance with policy and that the expenses/reimbursements are accurate.</w:t>
      </w:r>
    </w:p>
    <w:p w:rsidR="0014625B" w:rsidRPr="000E3A3B" w:rsidRDefault="000E3A3B" w:rsidP="0014625B">
      <w:pPr>
        <w:pBdr>
          <w:top w:val="single" w:sz="4" w:space="1" w:color="auto"/>
          <w:left w:val="single" w:sz="4" w:space="4" w:color="auto"/>
          <w:bottom w:val="single" w:sz="4" w:space="1" w:color="auto"/>
          <w:right w:val="single" w:sz="4" w:space="4" w:color="auto"/>
        </w:pBdr>
        <w:spacing w:before="240" w:after="0" w:line="240" w:lineRule="auto"/>
        <w:rPr>
          <w:rFonts w:cs="Arial"/>
          <w:b/>
          <w:sz w:val="18"/>
          <w:szCs w:val="18"/>
        </w:rPr>
      </w:pPr>
      <w:r>
        <w:rPr>
          <w:rFonts w:cs="Arial"/>
          <w:b/>
          <w:sz w:val="18"/>
          <w:szCs w:val="18"/>
        </w:rPr>
        <w:t>Tips</w:t>
      </w:r>
    </w:p>
    <w:p w:rsidR="002E53D0" w:rsidRDefault="000E3A3B" w:rsidP="000E3A3B">
      <w:pPr>
        <w:numPr>
          <w:ilvl w:val="0"/>
          <w:numId w:val="23"/>
        </w:numPr>
        <w:rPr>
          <w:sz w:val="18"/>
          <w:szCs w:val="18"/>
        </w:rPr>
      </w:pPr>
      <w:r>
        <w:rPr>
          <w:sz w:val="18"/>
          <w:szCs w:val="18"/>
        </w:rPr>
        <w:t>Both airfare estimates should be performed at the same time.</w:t>
      </w:r>
    </w:p>
    <w:p w:rsidR="000E3A3B" w:rsidRDefault="000E3A3B" w:rsidP="000E3A3B">
      <w:pPr>
        <w:numPr>
          <w:ilvl w:val="0"/>
          <w:numId w:val="23"/>
        </w:numPr>
        <w:rPr>
          <w:sz w:val="18"/>
          <w:szCs w:val="18"/>
        </w:rPr>
      </w:pPr>
      <w:r>
        <w:rPr>
          <w:sz w:val="18"/>
          <w:szCs w:val="18"/>
        </w:rPr>
        <w:t>When selecting airfare, the business airfare should be selected by considering the flights the individual would actually take (e.g. if the conference ends at 3, a reasonable flight would be after 5 or 6PM)</w:t>
      </w:r>
    </w:p>
    <w:p w:rsidR="000E3A3B" w:rsidRDefault="000E7C14" w:rsidP="000E3A3B">
      <w:pPr>
        <w:numPr>
          <w:ilvl w:val="0"/>
          <w:numId w:val="23"/>
        </w:numPr>
        <w:rPr>
          <w:sz w:val="18"/>
          <w:szCs w:val="18"/>
        </w:rPr>
      </w:pPr>
      <w:r>
        <w:rPr>
          <w:sz w:val="18"/>
          <w:szCs w:val="18"/>
        </w:rPr>
        <w:t>Taxi estimates c</w:t>
      </w:r>
      <w:r w:rsidR="00A714C2">
        <w:rPr>
          <w:sz w:val="18"/>
          <w:szCs w:val="18"/>
        </w:rPr>
        <w:t>an be calculated on-line:</w:t>
      </w:r>
    </w:p>
    <w:p w:rsidR="00A714C2" w:rsidRDefault="00A714C2" w:rsidP="00A714C2">
      <w:pPr>
        <w:numPr>
          <w:ilvl w:val="1"/>
          <w:numId w:val="23"/>
        </w:numPr>
        <w:rPr>
          <w:sz w:val="18"/>
          <w:szCs w:val="18"/>
        </w:rPr>
      </w:pPr>
      <w:hyperlink r:id="rId10" w:history="1">
        <w:r w:rsidRPr="00141CDE">
          <w:rPr>
            <w:rStyle w:val="Hyperlink"/>
            <w:sz w:val="18"/>
            <w:szCs w:val="18"/>
          </w:rPr>
          <w:t>www.taxifinder.com</w:t>
        </w:r>
      </w:hyperlink>
    </w:p>
    <w:p w:rsidR="00A714C2" w:rsidRDefault="00A714C2" w:rsidP="00A714C2">
      <w:pPr>
        <w:numPr>
          <w:ilvl w:val="1"/>
          <w:numId w:val="23"/>
        </w:numPr>
        <w:rPr>
          <w:sz w:val="18"/>
          <w:szCs w:val="18"/>
        </w:rPr>
      </w:pPr>
      <w:hyperlink r:id="rId11" w:history="1">
        <w:r w:rsidRPr="00141CDE">
          <w:rPr>
            <w:rStyle w:val="Hyperlink"/>
            <w:sz w:val="18"/>
            <w:szCs w:val="18"/>
          </w:rPr>
          <w:t>www.taxi-calculator.com</w:t>
        </w:r>
      </w:hyperlink>
    </w:p>
    <w:p w:rsidR="00A714C2" w:rsidRDefault="00A714C2" w:rsidP="00A714C2">
      <w:pPr>
        <w:numPr>
          <w:ilvl w:val="1"/>
          <w:numId w:val="23"/>
        </w:numPr>
        <w:rPr>
          <w:sz w:val="18"/>
          <w:szCs w:val="18"/>
        </w:rPr>
      </w:pPr>
      <w:hyperlink r:id="rId12" w:history="1">
        <w:r w:rsidRPr="00141CDE">
          <w:rPr>
            <w:rStyle w:val="Hyperlink"/>
            <w:sz w:val="18"/>
            <w:szCs w:val="18"/>
          </w:rPr>
          <w:t>www.worldtaximeter.com</w:t>
        </w:r>
      </w:hyperlink>
    </w:p>
    <w:p w:rsidR="00A714C2" w:rsidRDefault="00A714C2" w:rsidP="00A714C2">
      <w:pPr>
        <w:numPr>
          <w:ilvl w:val="0"/>
          <w:numId w:val="23"/>
        </w:numPr>
        <w:rPr>
          <w:sz w:val="18"/>
          <w:szCs w:val="18"/>
        </w:rPr>
      </w:pPr>
      <w:r>
        <w:rPr>
          <w:sz w:val="18"/>
          <w:szCs w:val="18"/>
        </w:rPr>
        <w:t>Shuttle information can normally be found on the hotel website or within the conference information packet</w:t>
      </w:r>
    </w:p>
    <w:p w:rsidR="005A0460" w:rsidRPr="000E3A3B" w:rsidRDefault="005A0460" w:rsidP="00A714C2">
      <w:pPr>
        <w:numPr>
          <w:ilvl w:val="0"/>
          <w:numId w:val="23"/>
        </w:numPr>
        <w:rPr>
          <w:sz w:val="18"/>
          <w:szCs w:val="18"/>
        </w:rPr>
      </w:pPr>
      <w:r>
        <w:rPr>
          <w:sz w:val="18"/>
          <w:szCs w:val="18"/>
        </w:rPr>
        <w:t>Baggage fees would normally only be considered when the conference length is 3 days or more</w:t>
      </w:r>
    </w:p>
    <w:p w:rsidR="00A81D24" w:rsidRPr="005A0460" w:rsidRDefault="005A0460" w:rsidP="00A81D24">
      <w:pPr>
        <w:pBdr>
          <w:top w:val="single" w:sz="4" w:space="1" w:color="auto"/>
          <w:left w:val="single" w:sz="4" w:space="4" w:color="auto"/>
          <w:bottom w:val="single" w:sz="4" w:space="1" w:color="auto"/>
          <w:right w:val="single" w:sz="4" w:space="4" w:color="auto"/>
        </w:pBdr>
        <w:spacing w:before="240" w:after="0" w:line="240" w:lineRule="auto"/>
        <w:rPr>
          <w:rFonts w:cs="Arial"/>
          <w:b/>
          <w:sz w:val="18"/>
          <w:szCs w:val="18"/>
        </w:rPr>
      </w:pPr>
      <w:r>
        <w:rPr>
          <w:rFonts w:cs="Arial"/>
          <w:b/>
          <w:sz w:val="18"/>
          <w:szCs w:val="18"/>
        </w:rPr>
        <w:t>Calculation</w:t>
      </w:r>
    </w:p>
    <w:p w:rsidR="00A81D24" w:rsidRPr="005A0460" w:rsidRDefault="005A0460" w:rsidP="00A81D24">
      <w:pPr>
        <w:rPr>
          <w:sz w:val="18"/>
          <w:szCs w:val="18"/>
        </w:rPr>
      </w:pPr>
      <w:r>
        <w:rPr>
          <w:sz w:val="18"/>
          <w:szCs w:val="18"/>
        </w:rPr>
        <w:t>If you need assistance with the calculation, you can use the following</w:t>
      </w:r>
      <w:r w:rsidR="00A81D24" w:rsidRPr="005A0460">
        <w:rPr>
          <w:sz w:val="18"/>
          <w:szCs w:val="18"/>
        </w:rPr>
        <w:t>:</w:t>
      </w:r>
    </w:p>
    <w:p w:rsidR="00E11C55" w:rsidRPr="005A0460" w:rsidRDefault="00E11C55" w:rsidP="00A81D24">
      <w:pPr>
        <w:rPr>
          <w:sz w:val="18"/>
          <w:szCs w:val="18"/>
        </w:rPr>
      </w:pPr>
      <w:r>
        <w:rPr>
          <w:sz w:val="18"/>
          <w:szCs w:val="18"/>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Excel.Sheet.12" ShapeID="_x0000_i1025" DrawAspect="Icon" ObjectID="_1488700366" r:id="rId14"/>
        </w:object>
      </w:r>
    </w:p>
    <w:p w:rsidR="00A81D24" w:rsidRPr="005A0460" w:rsidRDefault="00A81D24" w:rsidP="00A81D24">
      <w:pPr>
        <w:pBdr>
          <w:top w:val="single" w:sz="4" w:space="1" w:color="auto"/>
          <w:left w:val="single" w:sz="4" w:space="4" w:color="auto"/>
          <w:bottom w:val="single" w:sz="4" w:space="1" w:color="auto"/>
          <w:right w:val="single" w:sz="4" w:space="4" w:color="auto"/>
        </w:pBdr>
        <w:spacing w:before="240" w:after="0" w:line="240" w:lineRule="auto"/>
        <w:rPr>
          <w:rFonts w:cs="Arial"/>
          <w:b/>
          <w:sz w:val="18"/>
          <w:szCs w:val="18"/>
        </w:rPr>
      </w:pPr>
      <w:r w:rsidRPr="005A0460">
        <w:rPr>
          <w:rFonts w:cs="Arial"/>
          <w:b/>
          <w:sz w:val="18"/>
          <w:szCs w:val="18"/>
        </w:rPr>
        <w:t>Policy</w:t>
      </w:r>
      <w:r w:rsidR="00D26A04" w:rsidRPr="005A0460">
        <w:rPr>
          <w:rFonts w:cs="Arial"/>
          <w:b/>
          <w:sz w:val="18"/>
          <w:szCs w:val="18"/>
        </w:rPr>
        <w:t xml:space="preserve"> </w:t>
      </w:r>
      <w:r w:rsidRPr="005A0460">
        <w:rPr>
          <w:rFonts w:cs="Arial"/>
          <w:b/>
          <w:sz w:val="18"/>
          <w:szCs w:val="18"/>
        </w:rPr>
        <w:t>Links</w:t>
      </w:r>
    </w:p>
    <w:p w:rsidR="00635B51" w:rsidRPr="005A0460" w:rsidRDefault="00635B51" w:rsidP="00635B51">
      <w:pPr>
        <w:rPr>
          <w:sz w:val="18"/>
          <w:szCs w:val="18"/>
        </w:rPr>
      </w:pPr>
      <w:r w:rsidRPr="005A0460">
        <w:rPr>
          <w:sz w:val="18"/>
          <w:szCs w:val="18"/>
        </w:rPr>
        <w:t xml:space="preserve">Travel Policy - </w:t>
      </w:r>
      <w:hyperlink r:id="rId15" w:history="1">
        <w:r w:rsidRPr="005A0460">
          <w:rPr>
            <w:rStyle w:val="Hyperlink"/>
            <w:sz w:val="18"/>
            <w:szCs w:val="18"/>
          </w:rPr>
          <w:t>http://busfin.osu.edu/FileStore/PDFs/211_Travel.pdf</w:t>
        </w:r>
      </w:hyperlink>
    </w:p>
    <w:p w:rsidR="00635B51" w:rsidRPr="005A0460" w:rsidRDefault="00635B51" w:rsidP="00635B51">
      <w:pPr>
        <w:rPr>
          <w:sz w:val="18"/>
          <w:szCs w:val="18"/>
        </w:rPr>
      </w:pPr>
      <w:r w:rsidRPr="005A0460">
        <w:rPr>
          <w:sz w:val="18"/>
          <w:szCs w:val="18"/>
        </w:rPr>
        <w:t xml:space="preserve">PCard Policy - </w:t>
      </w:r>
      <w:hyperlink r:id="rId16" w:history="1">
        <w:r w:rsidRPr="005A0460">
          <w:rPr>
            <w:rStyle w:val="Hyperlink"/>
            <w:sz w:val="18"/>
            <w:szCs w:val="18"/>
          </w:rPr>
          <w:t>http://busfin.osu.edu/FileStore/PDFs/223_PurchasingCard.pdf</w:t>
        </w:r>
      </w:hyperlink>
    </w:p>
    <w:p w:rsidR="00635B51" w:rsidRPr="005A0460" w:rsidRDefault="00635B51" w:rsidP="00635B51">
      <w:pPr>
        <w:rPr>
          <w:sz w:val="18"/>
          <w:szCs w:val="18"/>
        </w:rPr>
      </w:pPr>
      <w:r w:rsidRPr="005A0460">
        <w:rPr>
          <w:sz w:val="18"/>
          <w:szCs w:val="18"/>
        </w:rPr>
        <w:t xml:space="preserve">Expenditure Policy - </w:t>
      </w:r>
      <w:hyperlink r:id="rId17" w:history="1">
        <w:r w:rsidRPr="005A0460">
          <w:rPr>
            <w:rStyle w:val="Hyperlink"/>
            <w:sz w:val="18"/>
            <w:szCs w:val="18"/>
          </w:rPr>
          <w:t>http://busfin.osu.edu/FileStore/PDFs/411_Expenditures.pdf</w:t>
        </w:r>
      </w:hyperlink>
    </w:p>
    <w:p w:rsidR="00635B51" w:rsidRPr="005A0460" w:rsidRDefault="00635B51" w:rsidP="00635B51">
      <w:pPr>
        <w:pBdr>
          <w:top w:val="single" w:sz="4" w:space="1" w:color="auto"/>
          <w:left w:val="single" w:sz="4" w:space="4" w:color="auto"/>
          <w:bottom w:val="single" w:sz="4" w:space="1" w:color="auto"/>
          <w:right w:val="single" w:sz="4" w:space="4" w:color="auto"/>
        </w:pBdr>
        <w:spacing w:before="240" w:after="0" w:line="240" w:lineRule="auto"/>
        <w:rPr>
          <w:rFonts w:cs="Arial"/>
          <w:b/>
          <w:sz w:val="18"/>
          <w:szCs w:val="18"/>
        </w:rPr>
      </w:pPr>
      <w:r w:rsidRPr="005A0460">
        <w:rPr>
          <w:rFonts w:cs="Arial"/>
          <w:b/>
          <w:sz w:val="18"/>
          <w:szCs w:val="18"/>
        </w:rPr>
        <w:t>Questions – who do I call?</w:t>
      </w:r>
    </w:p>
    <w:p w:rsidR="00635B51" w:rsidRPr="005A0460" w:rsidRDefault="00635B51" w:rsidP="00635B51">
      <w:pPr>
        <w:pStyle w:val="ListParagraph"/>
        <w:spacing w:after="0" w:line="240" w:lineRule="auto"/>
        <w:ind w:left="0"/>
        <w:rPr>
          <w:sz w:val="18"/>
          <w:szCs w:val="18"/>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384"/>
        <w:gridCol w:w="3384"/>
        <w:gridCol w:w="3384"/>
      </w:tblGrid>
      <w:tr w:rsidR="00635B51" w:rsidRPr="005A0460" w:rsidTr="00EA7A5C">
        <w:tc>
          <w:tcPr>
            <w:tcW w:w="3384" w:type="dxa"/>
            <w:tcBorders>
              <w:top w:val="single" w:sz="8" w:space="0" w:color="C0504D"/>
              <w:left w:val="single" w:sz="8" w:space="0" w:color="C0504D"/>
              <w:bottom w:val="single" w:sz="18" w:space="0" w:color="C0504D"/>
              <w:right w:val="single" w:sz="8" w:space="0" w:color="C0504D"/>
            </w:tcBorders>
            <w:shd w:val="clear" w:color="auto" w:fill="auto"/>
          </w:tcPr>
          <w:p w:rsidR="00635B51" w:rsidRPr="005A0460" w:rsidRDefault="00635B51" w:rsidP="00EA7A5C">
            <w:pPr>
              <w:pStyle w:val="ListParagraph"/>
              <w:spacing w:after="0" w:line="240" w:lineRule="auto"/>
              <w:ind w:left="0"/>
              <w:jc w:val="center"/>
              <w:rPr>
                <w:rFonts w:eastAsia="Times New Roman"/>
                <w:b/>
                <w:bCs/>
                <w:sz w:val="18"/>
                <w:szCs w:val="18"/>
              </w:rPr>
            </w:pPr>
            <w:r w:rsidRPr="005A0460">
              <w:rPr>
                <w:rFonts w:eastAsia="Times New Roman"/>
                <w:b/>
                <w:bCs/>
                <w:sz w:val="18"/>
                <w:szCs w:val="18"/>
              </w:rPr>
              <w:lastRenderedPageBreak/>
              <w:t>Who Do I Call</w:t>
            </w:r>
          </w:p>
        </w:tc>
        <w:tc>
          <w:tcPr>
            <w:tcW w:w="3384" w:type="dxa"/>
            <w:tcBorders>
              <w:top w:val="single" w:sz="8" w:space="0" w:color="C0504D"/>
              <w:left w:val="single" w:sz="8" w:space="0" w:color="C0504D"/>
              <w:bottom w:val="single" w:sz="18" w:space="0" w:color="C0504D"/>
              <w:right w:val="single" w:sz="8" w:space="0" w:color="C0504D"/>
            </w:tcBorders>
            <w:shd w:val="clear" w:color="auto" w:fill="auto"/>
          </w:tcPr>
          <w:p w:rsidR="00635B51" w:rsidRPr="005A0460" w:rsidRDefault="00635B51" w:rsidP="00EA7A5C">
            <w:pPr>
              <w:pStyle w:val="ListParagraph"/>
              <w:spacing w:after="0" w:line="240" w:lineRule="auto"/>
              <w:ind w:left="0"/>
              <w:jc w:val="center"/>
              <w:rPr>
                <w:rFonts w:eastAsia="Times New Roman"/>
                <w:b/>
                <w:bCs/>
                <w:sz w:val="18"/>
                <w:szCs w:val="18"/>
              </w:rPr>
            </w:pPr>
            <w:r w:rsidRPr="005A0460">
              <w:rPr>
                <w:rFonts w:eastAsia="Times New Roman"/>
                <w:b/>
                <w:bCs/>
                <w:sz w:val="18"/>
                <w:szCs w:val="18"/>
              </w:rPr>
              <w:t>Why?</w:t>
            </w:r>
          </w:p>
        </w:tc>
        <w:tc>
          <w:tcPr>
            <w:tcW w:w="3384" w:type="dxa"/>
            <w:tcBorders>
              <w:top w:val="single" w:sz="8" w:space="0" w:color="C0504D"/>
              <w:left w:val="single" w:sz="8" w:space="0" w:color="C0504D"/>
              <w:bottom w:val="single" w:sz="18" w:space="0" w:color="C0504D"/>
              <w:right w:val="single" w:sz="8" w:space="0" w:color="C0504D"/>
            </w:tcBorders>
            <w:shd w:val="clear" w:color="auto" w:fill="auto"/>
          </w:tcPr>
          <w:p w:rsidR="00635B51" w:rsidRPr="005A0460" w:rsidRDefault="00635B51" w:rsidP="00EA7A5C">
            <w:pPr>
              <w:pStyle w:val="ListParagraph"/>
              <w:spacing w:after="0" w:line="240" w:lineRule="auto"/>
              <w:ind w:left="0"/>
              <w:jc w:val="center"/>
              <w:rPr>
                <w:rFonts w:eastAsia="Times New Roman"/>
                <w:b/>
                <w:bCs/>
                <w:sz w:val="18"/>
                <w:szCs w:val="18"/>
              </w:rPr>
            </w:pPr>
            <w:r w:rsidRPr="005A0460">
              <w:rPr>
                <w:rFonts w:eastAsia="Times New Roman"/>
                <w:b/>
                <w:bCs/>
                <w:sz w:val="18"/>
                <w:szCs w:val="18"/>
              </w:rPr>
              <w:t>How do I reach them</w:t>
            </w:r>
          </w:p>
        </w:tc>
      </w:tr>
      <w:tr w:rsidR="00635B51" w:rsidRPr="005A0460" w:rsidTr="00EA7A5C">
        <w:tc>
          <w:tcPr>
            <w:tcW w:w="3384" w:type="dxa"/>
            <w:tcBorders>
              <w:top w:val="single" w:sz="8" w:space="0" w:color="C0504D"/>
              <w:left w:val="single" w:sz="8" w:space="0" w:color="C0504D"/>
              <w:bottom w:val="single" w:sz="8" w:space="0" w:color="C0504D"/>
              <w:right w:val="single" w:sz="8" w:space="0" w:color="C0504D"/>
            </w:tcBorders>
            <w:shd w:val="clear" w:color="auto" w:fill="EFD3D2"/>
          </w:tcPr>
          <w:p w:rsidR="00635B51" w:rsidRPr="005A0460" w:rsidRDefault="00635B51" w:rsidP="00EA7A5C">
            <w:pPr>
              <w:pStyle w:val="ListParagraph"/>
              <w:spacing w:after="0" w:line="240" w:lineRule="auto"/>
              <w:ind w:left="0"/>
              <w:rPr>
                <w:rFonts w:eastAsia="Times New Roman"/>
                <w:bCs/>
                <w:sz w:val="18"/>
                <w:szCs w:val="18"/>
              </w:rPr>
            </w:pPr>
            <w:r w:rsidRPr="005A0460">
              <w:rPr>
                <w:rFonts w:eastAsia="Times New Roman"/>
                <w:bCs/>
                <w:sz w:val="18"/>
                <w:szCs w:val="18"/>
              </w:rPr>
              <w:t>Your department’s business manager/fiscal officer/SFO</w:t>
            </w:r>
          </w:p>
        </w:tc>
        <w:tc>
          <w:tcPr>
            <w:tcW w:w="3384" w:type="dxa"/>
            <w:tcBorders>
              <w:top w:val="single" w:sz="8" w:space="0" w:color="C0504D"/>
              <w:left w:val="single" w:sz="8" w:space="0" w:color="C0504D"/>
              <w:bottom w:val="single" w:sz="8" w:space="0" w:color="C0504D"/>
              <w:right w:val="single" w:sz="8" w:space="0" w:color="C0504D"/>
            </w:tcBorders>
            <w:shd w:val="clear" w:color="auto" w:fill="EFD3D2"/>
          </w:tcPr>
          <w:p w:rsidR="00635B51" w:rsidRPr="005A0460" w:rsidRDefault="00635B51" w:rsidP="00EA7A5C">
            <w:pPr>
              <w:pStyle w:val="ListParagraph"/>
              <w:numPr>
                <w:ilvl w:val="0"/>
                <w:numId w:val="15"/>
              </w:numPr>
              <w:spacing w:after="0" w:line="240" w:lineRule="auto"/>
              <w:rPr>
                <w:sz w:val="18"/>
                <w:szCs w:val="18"/>
              </w:rPr>
            </w:pPr>
            <w:r w:rsidRPr="005A0460">
              <w:rPr>
                <w:sz w:val="18"/>
                <w:szCs w:val="18"/>
              </w:rPr>
              <w:t xml:space="preserve">Questions about </w:t>
            </w:r>
            <w:r w:rsidR="001E277A" w:rsidRPr="005A0460">
              <w:rPr>
                <w:sz w:val="18"/>
                <w:szCs w:val="18"/>
              </w:rPr>
              <w:t>traveling or the policy</w:t>
            </w:r>
          </w:p>
          <w:p w:rsidR="00635B51" w:rsidRPr="005A0460" w:rsidRDefault="00635B51" w:rsidP="001E277A">
            <w:pPr>
              <w:pStyle w:val="ListParagraph"/>
              <w:numPr>
                <w:ilvl w:val="0"/>
                <w:numId w:val="15"/>
              </w:numPr>
              <w:spacing w:after="0" w:line="240" w:lineRule="auto"/>
              <w:rPr>
                <w:sz w:val="18"/>
                <w:szCs w:val="18"/>
              </w:rPr>
            </w:pPr>
            <w:r w:rsidRPr="005A0460">
              <w:rPr>
                <w:sz w:val="18"/>
                <w:szCs w:val="18"/>
              </w:rPr>
              <w:t>Budgets</w:t>
            </w:r>
          </w:p>
        </w:tc>
        <w:tc>
          <w:tcPr>
            <w:tcW w:w="3384" w:type="dxa"/>
            <w:tcBorders>
              <w:top w:val="single" w:sz="8" w:space="0" w:color="C0504D"/>
              <w:left w:val="single" w:sz="8" w:space="0" w:color="C0504D"/>
              <w:bottom w:val="single" w:sz="8" w:space="0" w:color="C0504D"/>
              <w:right w:val="single" w:sz="8" w:space="0" w:color="C0504D"/>
            </w:tcBorders>
            <w:shd w:val="clear" w:color="auto" w:fill="EFD3D2"/>
          </w:tcPr>
          <w:p w:rsidR="00635B51" w:rsidRPr="005A0460" w:rsidRDefault="00635B51" w:rsidP="00EA7A5C">
            <w:pPr>
              <w:pStyle w:val="ListParagraph"/>
              <w:spacing w:after="0" w:line="240" w:lineRule="auto"/>
              <w:ind w:left="0"/>
              <w:rPr>
                <w:sz w:val="18"/>
                <w:szCs w:val="18"/>
              </w:rPr>
            </w:pPr>
          </w:p>
        </w:tc>
      </w:tr>
      <w:tr w:rsidR="00635B51" w:rsidRPr="005A0460" w:rsidTr="00EA7A5C">
        <w:tc>
          <w:tcPr>
            <w:tcW w:w="3384" w:type="dxa"/>
            <w:tcBorders>
              <w:top w:val="single" w:sz="8" w:space="0" w:color="C0504D"/>
              <w:left w:val="single" w:sz="8" w:space="0" w:color="C0504D"/>
              <w:bottom w:val="single" w:sz="8" w:space="0" w:color="C0504D"/>
              <w:right w:val="single" w:sz="8" w:space="0" w:color="C0504D"/>
            </w:tcBorders>
            <w:shd w:val="clear" w:color="auto" w:fill="auto"/>
          </w:tcPr>
          <w:p w:rsidR="00635B51" w:rsidRPr="005A0460" w:rsidRDefault="00635B51" w:rsidP="00EA7A5C">
            <w:pPr>
              <w:pStyle w:val="ListParagraph"/>
              <w:spacing w:after="0" w:line="240" w:lineRule="auto"/>
              <w:ind w:left="0"/>
              <w:rPr>
                <w:rFonts w:eastAsia="Times New Roman"/>
                <w:bCs/>
                <w:sz w:val="18"/>
                <w:szCs w:val="18"/>
              </w:rPr>
            </w:pPr>
            <w:r w:rsidRPr="005A0460">
              <w:rPr>
                <w:rFonts w:eastAsia="Times New Roman"/>
                <w:bCs/>
                <w:sz w:val="18"/>
                <w:szCs w:val="18"/>
              </w:rPr>
              <w:t>PSSC</w:t>
            </w:r>
          </w:p>
        </w:tc>
        <w:tc>
          <w:tcPr>
            <w:tcW w:w="3384" w:type="dxa"/>
            <w:tcBorders>
              <w:top w:val="single" w:sz="8" w:space="0" w:color="C0504D"/>
              <w:left w:val="single" w:sz="8" w:space="0" w:color="C0504D"/>
              <w:bottom w:val="single" w:sz="8" w:space="0" w:color="C0504D"/>
              <w:right w:val="single" w:sz="8" w:space="0" w:color="C0504D"/>
            </w:tcBorders>
            <w:shd w:val="clear" w:color="auto" w:fill="auto"/>
          </w:tcPr>
          <w:p w:rsidR="00635B51" w:rsidRPr="005A0460" w:rsidRDefault="00635B51" w:rsidP="00EA7A5C">
            <w:pPr>
              <w:pStyle w:val="ListParagraph"/>
              <w:numPr>
                <w:ilvl w:val="0"/>
                <w:numId w:val="16"/>
              </w:numPr>
              <w:spacing w:after="0" w:line="240" w:lineRule="auto"/>
              <w:rPr>
                <w:sz w:val="18"/>
                <w:szCs w:val="18"/>
              </w:rPr>
            </w:pPr>
            <w:r w:rsidRPr="005A0460">
              <w:rPr>
                <w:sz w:val="18"/>
                <w:szCs w:val="18"/>
              </w:rPr>
              <w:t>General policy questions</w:t>
            </w:r>
          </w:p>
          <w:p w:rsidR="001E277A" w:rsidRPr="005A0460" w:rsidRDefault="001E277A" w:rsidP="00EA7A5C">
            <w:pPr>
              <w:pStyle w:val="ListParagraph"/>
              <w:numPr>
                <w:ilvl w:val="0"/>
                <w:numId w:val="16"/>
              </w:numPr>
              <w:spacing w:after="0" w:line="240" w:lineRule="auto"/>
              <w:rPr>
                <w:sz w:val="18"/>
                <w:szCs w:val="18"/>
              </w:rPr>
            </w:pPr>
            <w:r w:rsidRPr="005A0460">
              <w:rPr>
                <w:sz w:val="18"/>
                <w:szCs w:val="18"/>
              </w:rPr>
              <w:t>Payment process</w:t>
            </w:r>
          </w:p>
        </w:tc>
        <w:tc>
          <w:tcPr>
            <w:tcW w:w="3384" w:type="dxa"/>
            <w:tcBorders>
              <w:top w:val="single" w:sz="8" w:space="0" w:color="C0504D"/>
              <w:left w:val="single" w:sz="8" w:space="0" w:color="C0504D"/>
              <w:bottom w:val="single" w:sz="8" w:space="0" w:color="C0504D"/>
              <w:right w:val="single" w:sz="8" w:space="0" w:color="C0504D"/>
            </w:tcBorders>
            <w:shd w:val="clear" w:color="auto" w:fill="auto"/>
          </w:tcPr>
          <w:p w:rsidR="00635B51" w:rsidRPr="005A0460" w:rsidRDefault="005A0460" w:rsidP="00EA7A5C">
            <w:pPr>
              <w:pStyle w:val="ListParagraph"/>
              <w:spacing w:after="0" w:line="240" w:lineRule="auto"/>
              <w:ind w:left="0"/>
              <w:rPr>
                <w:sz w:val="18"/>
                <w:szCs w:val="18"/>
              </w:rPr>
            </w:pPr>
            <w:hyperlink r:id="rId18" w:history="1">
              <w:r w:rsidRPr="005A0460">
                <w:rPr>
                  <w:rStyle w:val="Hyperlink"/>
                  <w:sz w:val="18"/>
                  <w:szCs w:val="18"/>
                </w:rPr>
                <w:t>www.u.osu.edu/pssc</w:t>
              </w:r>
            </w:hyperlink>
            <w:r w:rsidRPr="005A0460">
              <w:rPr>
                <w:sz w:val="18"/>
                <w:szCs w:val="18"/>
              </w:rPr>
              <w:t xml:space="preserve"> </w:t>
            </w:r>
          </w:p>
        </w:tc>
      </w:tr>
      <w:tr w:rsidR="00635B51" w:rsidRPr="00432C21" w:rsidTr="00EA7A5C">
        <w:tc>
          <w:tcPr>
            <w:tcW w:w="3384" w:type="dxa"/>
            <w:tcBorders>
              <w:top w:val="single" w:sz="8" w:space="0" w:color="C0504D"/>
              <w:left w:val="single" w:sz="8" w:space="0" w:color="C0504D"/>
              <w:bottom w:val="single" w:sz="8" w:space="0" w:color="C0504D"/>
              <w:right w:val="single" w:sz="8" w:space="0" w:color="C0504D"/>
            </w:tcBorders>
            <w:shd w:val="clear" w:color="auto" w:fill="EFD3D2"/>
          </w:tcPr>
          <w:p w:rsidR="00635B51" w:rsidRPr="005A0460" w:rsidRDefault="001E277A" w:rsidP="00EA7A5C">
            <w:pPr>
              <w:pStyle w:val="ListParagraph"/>
              <w:spacing w:after="0" w:line="240" w:lineRule="auto"/>
              <w:ind w:left="0"/>
              <w:rPr>
                <w:rFonts w:eastAsia="Times New Roman"/>
                <w:bCs/>
                <w:sz w:val="18"/>
                <w:szCs w:val="18"/>
              </w:rPr>
            </w:pPr>
            <w:r w:rsidRPr="005A0460">
              <w:rPr>
                <w:rFonts w:eastAsia="Times New Roman"/>
                <w:bCs/>
                <w:sz w:val="18"/>
                <w:szCs w:val="18"/>
              </w:rPr>
              <w:t>Travel</w:t>
            </w:r>
            <w:r w:rsidR="00635B51" w:rsidRPr="005A0460">
              <w:rPr>
                <w:rFonts w:eastAsia="Times New Roman"/>
                <w:bCs/>
                <w:sz w:val="18"/>
                <w:szCs w:val="18"/>
              </w:rPr>
              <w:t xml:space="preserve"> Office</w:t>
            </w:r>
          </w:p>
        </w:tc>
        <w:tc>
          <w:tcPr>
            <w:tcW w:w="3384" w:type="dxa"/>
            <w:tcBorders>
              <w:top w:val="single" w:sz="8" w:space="0" w:color="C0504D"/>
              <w:left w:val="single" w:sz="8" w:space="0" w:color="C0504D"/>
              <w:bottom w:val="single" w:sz="8" w:space="0" w:color="C0504D"/>
              <w:right w:val="single" w:sz="8" w:space="0" w:color="C0504D"/>
            </w:tcBorders>
            <w:shd w:val="clear" w:color="auto" w:fill="EFD3D2"/>
          </w:tcPr>
          <w:p w:rsidR="00635B51" w:rsidRPr="005A0460" w:rsidRDefault="001E277A" w:rsidP="00EA7A5C">
            <w:pPr>
              <w:pStyle w:val="ListParagraph"/>
              <w:numPr>
                <w:ilvl w:val="0"/>
                <w:numId w:val="17"/>
              </w:numPr>
              <w:spacing w:after="0" w:line="240" w:lineRule="auto"/>
              <w:rPr>
                <w:sz w:val="18"/>
                <w:szCs w:val="18"/>
              </w:rPr>
            </w:pPr>
            <w:r w:rsidRPr="005A0460">
              <w:rPr>
                <w:sz w:val="18"/>
                <w:szCs w:val="18"/>
              </w:rPr>
              <w:t>Questions regarding the travel agencies or system issues</w:t>
            </w:r>
          </w:p>
        </w:tc>
        <w:tc>
          <w:tcPr>
            <w:tcW w:w="3384" w:type="dxa"/>
            <w:tcBorders>
              <w:top w:val="single" w:sz="8" w:space="0" w:color="C0504D"/>
              <w:left w:val="single" w:sz="8" w:space="0" w:color="C0504D"/>
              <w:bottom w:val="single" w:sz="8" w:space="0" w:color="C0504D"/>
              <w:right w:val="single" w:sz="8" w:space="0" w:color="C0504D"/>
            </w:tcBorders>
            <w:shd w:val="clear" w:color="auto" w:fill="EFD3D2"/>
          </w:tcPr>
          <w:p w:rsidR="00635B51" w:rsidRPr="00432C21" w:rsidRDefault="001E277A" w:rsidP="001E277A">
            <w:pPr>
              <w:pStyle w:val="ListParagraph"/>
              <w:spacing w:after="0" w:line="240" w:lineRule="auto"/>
              <w:ind w:left="0"/>
              <w:rPr>
                <w:sz w:val="18"/>
                <w:szCs w:val="18"/>
              </w:rPr>
            </w:pPr>
            <w:hyperlink r:id="rId19" w:history="1">
              <w:r w:rsidRPr="005A0460">
                <w:rPr>
                  <w:rStyle w:val="Hyperlink"/>
                  <w:sz w:val="18"/>
                  <w:szCs w:val="18"/>
                </w:rPr>
                <w:t>www.osutravel.osu.edu</w:t>
              </w:r>
            </w:hyperlink>
            <w:r>
              <w:rPr>
                <w:sz w:val="18"/>
                <w:szCs w:val="18"/>
              </w:rPr>
              <w:t xml:space="preserve"> </w:t>
            </w:r>
          </w:p>
        </w:tc>
      </w:tr>
    </w:tbl>
    <w:p w:rsidR="00635B51" w:rsidRDefault="00635B51" w:rsidP="00635B51">
      <w:pPr>
        <w:rPr>
          <w:sz w:val="18"/>
          <w:szCs w:val="18"/>
        </w:rPr>
      </w:pPr>
    </w:p>
    <w:p w:rsidR="00635B51" w:rsidRPr="00ED4A21" w:rsidRDefault="00635B51" w:rsidP="00635B51">
      <w:pPr>
        <w:rPr>
          <w:sz w:val="18"/>
          <w:szCs w:val="18"/>
        </w:rPr>
      </w:pPr>
    </w:p>
    <w:sectPr w:rsidR="00635B51" w:rsidRPr="00ED4A21" w:rsidSect="002110A1">
      <w:headerReference w:type="default" r:id="rId20"/>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699" w:rsidRDefault="002A4699" w:rsidP="00B85CDF">
      <w:pPr>
        <w:spacing w:after="0" w:line="240" w:lineRule="auto"/>
      </w:pPr>
      <w:r>
        <w:separator/>
      </w:r>
    </w:p>
  </w:endnote>
  <w:endnote w:type="continuationSeparator" w:id="0">
    <w:p w:rsidR="002A4699" w:rsidRDefault="002A4699" w:rsidP="00B85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699" w:rsidRDefault="002A4699" w:rsidP="00B85CDF">
      <w:pPr>
        <w:spacing w:after="0" w:line="240" w:lineRule="auto"/>
      </w:pPr>
      <w:r>
        <w:separator/>
      </w:r>
    </w:p>
  </w:footnote>
  <w:footnote w:type="continuationSeparator" w:id="0">
    <w:p w:rsidR="002A4699" w:rsidRDefault="002A4699" w:rsidP="00B85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116"/>
      <w:gridCol w:w="3050"/>
    </w:tblGrid>
    <w:tr w:rsidR="0024794F" w:rsidTr="0024794F">
      <w:tc>
        <w:tcPr>
          <w:tcW w:w="3500" w:type="pct"/>
          <w:tcBorders>
            <w:bottom w:val="single" w:sz="4" w:space="0" w:color="auto"/>
          </w:tcBorders>
          <w:vAlign w:val="bottom"/>
        </w:tcPr>
        <w:p w:rsidR="0024794F" w:rsidRPr="000B2EE7" w:rsidRDefault="009270BF" w:rsidP="009270BF">
          <w:pPr>
            <w:pStyle w:val="Header"/>
            <w:jc w:val="center"/>
            <w:rPr>
              <w:b/>
              <w:noProof/>
              <w:sz w:val="24"/>
              <w:szCs w:val="24"/>
            </w:rPr>
          </w:pPr>
          <w:r>
            <w:rPr>
              <w:b/>
              <w:noProof/>
              <w:sz w:val="24"/>
              <w:szCs w:val="24"/>
            </w:rPr>
            <w:t>VACATION IN CONJUNCTION WITH BUSINESS TRAVEL</w:t>
          </w:r>
        </w:p>
      </w:tc>
      <w:tc>
        <w:tcPr>
          <w:tcW w:w="1500" w:type="pct"/>
          <w:tcBorders>
            <w:bottom w:val="single" w:sz="4" w:space="0" w:color="943634"/>
          </w:tcBorders>
          <w:shd w:val="clear" w:color="auto" w:fill="943634"/>
          <w:vAlign w:val="bottom"/>
        </w:tcPr>
        <w:p w:rsidR="0024794F" w:rsidRPr="0024794F" w:rsidRDefault="009270BF" w:rsidP="000B2EE7">
          <w:pPr>
            <w:pStyle w:val="Header"/>
            <w:jc w:val="center"/>
            <w:rPr>
              <w:color w:val="FFFFFF"/>
            </w:rPr>
          </w:pPr>
          <w:r>
            <w:rPr>
              <w:color w:val="FFFFFF"/>
            </w:rPr>
            <w:t>Practice Aid</w:t>
          </w:r>
        </w:p>
      </w:tc>
    </w:tr>
  </w:tbl>
  <w:p w:rsidR="00B85CDF" w:rsidRDefault="00B85C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2DF5"/>
    <w:multiLevelType w:val="hybridMultilevel"/>
    <w:tmpl w:val="8E98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C59F7"/>
    <w:multiLevelType w:val="hybridMultilevel"/>
    <w:tmpl w:val="5CF6B3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9258BB"/>
    <w:multiLevelType w:val="hybridMultilevel"/>
    <w:tmpl w:val="A1EC8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1060F6"/>
    <w:multiLevelType w:val="hybridMultilevel"/>
    <w:tmpl w:val="FC26C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1A2C1F"/>
    <w:multiLevelType w:val="hybridMultilevel"/>
    <w:tmpl w:val="B5A6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6360F"/>
    <w:multiLevelType w:val="hybridMultilevel"/>
    <w:tmpl w:val="3A38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031B25"/>
    <w:multiLevelType w:val="hybridMultilevel"/>
    <w:tmpl w:val="ABB0F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822733"/>
    <w:multiLevelType w:val="hybridMultilevel"/>
    <w:tmpl w:val="1DACC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006D3C"/>
    <w:multiLevelType w:val="hybridMultilevel"/>
    <w:tmpl w:val="BF3AB0BE"/>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2DE021AB"/>
    <w:multiLevelType w:val="hybridMultilevel"/>
    <w:tmpl w:val="A032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F2252B"/>
    <w:multiLevelType w:val="hybridMultilevel"/>
    <w:tmpl w:val="0BC87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B67DEB"/>
    <w:multiLevelType w:val="hybridMultilevel"/>
    <w:tmpl w:val="D3D2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C96BB5"/>
    <w:multiLevelType w:val="hybridMultilevel"/>
    <w:tmpl w:val="80746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864D7C"/>
    <w:multiLevelType w:val="hybridMultilevel"/>
    <w:tmpl w:val="CCFA0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2EB01FC"/>
    <w:multiLevelType w:val="hybridMultilevel"/>
    <w:tmpl w:val="9B84A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A0C6E77"/>
    <w:multiLevelType w:val="hybridMultilevel"/>
    <w:tmpl w:val="1B32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B60F16"/>
    <w:multiLevelType w:val="hybridMultilevel"/>
    <w:tmpl w:val="036A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460DD3"/>
    <w:multiLevelType w:val="hybridMultilevel"/>
    <w:tmpl w:val="005C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6A5600"/>
    <w:multiLevelType w:val="hybridMultilevel"/>
    <w:tmpl w:val="0AB05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076F9D"/>
    <w:multiLevelType w:val="hybridMultilevel"/>
    <w:tmpl w:val="3A06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2A266F"/>
    <w:multiLevelType w:val="hybridMultilevel"/>
    <w:tmpl w:val="3AC04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18B1ED4"/>
    <w:multiLevelType w:val="hybridMultilevel"/>
    <w:tmpl w:val="F4BA29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A2A0301"/>
    <w:multiLevelType w:val="hybridMultilevel"/>
    <w:tmpl w:val="BB203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7"/>
  </w:num>
  <w:num w:numId="4">
    <w:abstractNumId w:val="10"/>
  </w:num>
  <w:num w:numId="5">
    <w:abstractNumId w:val="6"/>
  </w:num>
  <w:num w:numId="6">
    <w:abstractNumId w:val="20"/>
  </w:num>
  <w:num w:numId="7">
    <w:abstractNumId w:val="4"/>
  </w:num>
  <w:num w:numId="8">
    <w:abstractNumId w:val="0"/>
  </w:num>
  <w:num w:numId="9">
    <w:abstractNumId w:val="14"/>
  </w:num>
  <w:num w:numId="10">
    <w:abstractNumId w:val="16"/>
  </w:num>
  <w:num w:numId="11">
    <w:abstractNumId w:val="22"/>
  </w:num>
  <w:num w:numId="12">
    <w:abstractNumId w:val="12"/>
  </w:num>
  <w:num w:numId="13">
    <w:abstractNumId w:val="9"/>
  </w:num>
  <w:num w:numId="14">
    <w:abstractNumId w:val="18"/>
  </w:num>
  <w:num w:numId="15">
    <w:abstractNumId w:val="1"/>
  </w:num>
  <w:num w:numId="16">
    <w:abstractNumId w:val="13"/>
  </w:num>
  <w:num w:numId="17">
    <w:abstractNumId w:val="2"/>
  </w:num>
  <w:num w:numId="18">
    <w:abstractNumId w:val="11"/>
  </w:num>
  <w:num w:numId="19">
    <w:abstractNumId w:val="8"/>
  </w:num>
  <w:num w:numId="2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5"/>
  </w:num>
  <w:num w:numId="2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2A2"/>
    <w:rsid w:val="00004C72"/>
    <w:rsid w:val="00016A87"/>
    <w:rsid w:val="00017641"/>
    <w:rsid w:val="000269A6"/>
    <w:rsid w:val="000662D4"/>
    <w:rsid w:val="00081E4F"/>
    <w:rsid w:val="00084969"/>
    <w:rsid w:val="00090E0E"/>
    <w:rsid w:val="000B2EE7"/>
    <w:rsid w:val="000B4364"/>
    <w:rsid w:val="000C01EE"/>
    <w:rsid w:val="000C0537"/>
    <w:rsid w:val="000C701D"/>
    <w:rsid w:val="000E3A3B"/>
    <w:rsid w:val="000E7C14"/>
    <w:rsid w:val="000F5DDD"/>
    <w:rsid w:val="000F69E3"/>
    <w:rsid w:val="000F70D2"/>
    <w:rsid w:val="001365AB"/>
    <w:rsid w:val="00137FC4"/>
    <w:rsid w:val="0014625B"/>
    <w:rsid w:val="001531F8"/>
    <w:rsid w:val="00175412"/>
    <w:rsid w:val="00175D78"/>
    <w:rsid w:val="00195D0D"/>
    <w:rsid w:val="001C2528"/>
    <w:rsid w:val="001E277A"/>
    <w:rsid w:val="001F70A1"/>
    <w:rsid w:val="002110A1"/>
    <w:rsid w:val="002331FB"/>
    <w:rsid w:val="0024794F"/>
    <w:rsid w:val="00260635"/>
    <w:rsid w:val="00261BF9"/>
    <w:rsid w:val="00264C16"/>
    <w:rsid w:val="002835A0"/>
    <w:rsid w:val="00283BDE"/>
    <w:rsid w:val="00294DE7"/>
    <w:rsid w:val="002A4699"/>
    <w:rsid w:val="002B5FE1"/>
    <w:rsid w:val="002B6D74"/>
    <w:rsid w:val="002D6077"/>
    <w:rsid w:val="002D75BA"/>
    <w:rsid w:val="002E1E9E"/>
    <w:rsid w:val="002E53D0"/>
    <w:rsid w:val="002E67B9"/>
    <w:rsid w:val="002E6C85"/>
    <w:rsid w:val="00305626"/>
    <w:rsid w:val="00310314"/>
    <w:rsid w:val="00322F7F"/>
    <w:rsid w:val="00363D82"/>
    <w:rsid w:val="003B6CE9"/>
    <w:rsid w:val="003D63E9"/>
    <w:rsid w:val="00432C21"/>
    <w:rsid w:val="004369AB"/>
    <w:rsid w:val="004413DA"/>
    <w:rsid w:val="004435A0"/>
    <w:rsid w:val="00446D69"/>
    <w:rsid w:val="004625E8"/>
    <w:rsid w:val="00495EDE"/>
    <w:rsid w:val="004A0D68"/>
    <w:rsid w:val="004A4561"/>
    <w:rsid w:val="004E346D"/>
    <w:rsid w:val="0051697E"/>
    <w:rsid w:val="0052293B"/>
    <w:rsid w:val="0052548D"/>
    <w:rsid w:val="00556031"/>
    <w:rsid w:val="005627C4"/>
    <w:rsid w:val="0056400A"/>
    <w:rsid w:val="00566409"/>
    <w:rsid w:val="00581145"/>
    <w:rsid w:val="005A0460"/>
    <w:rsid w:val="005A1081"/>
    <w:rsid w:val="005A2971"/>
    <w:rsid w:val="005A71E4"/>
    <w:rsid w:val="005B4DD6"/>
    <w:rsid w:val="005C1996"/>
    <w:rsid w:val="005C6AED"/>
    <w:rsid w:val="005E2064"/>
    <w:rsid w:val="005F023D"/>
    <w:rsid w:val="005F2A70"/>
    <w:rsid w:val="00613C96"/>
    <w:rsid w:val="00631FD2"/>
    <w:rsid w:val="00635B51"/>
    <w:rsid w:val="006422A2"/>
    <w:rsid w:val="00676661"/>
    <w:rsid w:val="00684D96"/>
    <w:rsid w:val="006C6883"/>
    <w:rsid w:val="006E72D3"/>
    <w:rsid w:val="00727072"/>
    <w:rsid w:val="00744AA0"/>
    <w:rsid w:val="00774F1A"/>
    <w:rsid w:val="00776A9B"/>
    <w:rsid w:val="007A139E"/>
    <w:rsid w:val="007B1745"/>
    <w:rsid w:val="007C4C22"/>
    <w:rsid w:val="007D220E"/>
    <w:rsid w:val="007E07B9"/>
    <w:rsid w:val="008076B9"/>
    <w:rsid w:val="008416AC"/>
    <w:rsid w:val="00881149"/>
    <w:rsid w:val="008833C5"/>
    <w:rsid w:val="008870D4"/>
    <w:rsid w:val="008A44F3"/>
    <w:rsid w:val="008B5312"/>
    <w:rsid w:val="008B6B08"/>
    <w:rsid w:val="008B7700"/>
    <w:rsid w:val="008D317A"/>
    <w:rsid w:val="00902221"/>
    <w:rsid w:val="00902A4A"/>
    <w:rsid w:val="00911447"/>
    <w:rsid w:val="00913AEA"/>
    <w:rsid w:val="00917B5C"/>
    <w:rsid w:val="009270BF"/>
    <w:rsid w:val="00933C70"/>
    <w:rsid w:val="00980B41"/>
    <w:rsid w:val="00997837"/>
    <w:rsid w:val="009A0B71"/>
    <w:rsid w:val="009A18F4"/>
    <w:rsid w:val="009E6EB3"/>
    <w:rsid w:val="009F3251"/>
    <w:rsid w:val="00A02C50"/>
    <w:rsid w:val="00A034A0"/>
    <w:rsid w:val="00A05E06"/>
    <w:rsid w:val="00A05EFE"/>
    <w:rsid w:val="00A1016C"/>
    <w:rsid w:val="00A133BA"/>
    <w:rsid w:val="00A21090"/>
    <w:rsid w:val="00A24EC1"/>
    <w:rsid w:val="00A465FE"/>
    <w:rsid w:val="00A65930"/>
    <w:rsid w:val="00A66F94"/>
    <w:rsid w:val="00A71026"/>
    <w:rsid w:val="00A714C2"/>
    <w:rsid w:val="00A777B4"/>
    <w:rsid w:val="00A81D24"/>
    <w:rsid w:val="00AC53E0"/>
    <w:rsid w:val="00AC7BA9"/>
    <w:rsid w:val="00AE2536"/>
    <w:rsid w:val="00AF0F4C"/>
    <w:rsid w:val="00B01828"/>
    <w:rsid w:val="00B10E73"/>
    <w:rsid w:val="00B15258"/>
    <w:rsid w:val="00B215EE"/>
    <w:rsid w:val="00B400EC"/>
    <w:rsid w:val="00B42E28"/>
    <w:rsid w:val="00B6204C"/>
    <w:rsid w:val="00B85CDF"/>
    <w:rsid w:val="00BB384F"/>
    <w:rsid w:val="00BD426C"/>
    <w:rsid w:val="00BE5ADF"/>
    <w:rsid w:val="00BE5C1E"/>
    <w:rsid w:val="00BE7084"/>
    <w:rsid w:val="00BF159E"/>
    <w:rsid w:val="00C314B7"/>
    <w:rsid w:val="00C3230A"/>
    <w:rsid w:val="00C326C2"/>
    <w:rsid w:val="00C62410"/>
    <w:rsid w:val="00C92E52"/>
    <w:rsid w:val="00CB1F4E"/>
    <w:rsid w:val="00CB5792"/>
    <w:rsid w:val="00CC5F43"/>
    <w:rsid w:val="00CD372D"/>
    <w:rsid w:val="00D16383"/>
    <w:rsid w:val="00D21BEC"/>
    <w:rsid w:val="00D230C2"/>
    <w:rsid w:val="00D23150"/>
    <w:rsid w:val="00D26A04"/>
    <w:rsid w:val="00D316C2"/>
    <w:rsid w:val="00D35752"/>
    <w:rsid w:val="00D675A0"/>
    <w:rsid w:val="00D76099"/>
    <w:rsid w:val="00D81473"/>
    <w:rsid w:val="00D87A3E"/>
    <w:rsid w:val="00D9651F"/>
    <w:rsid w:val="00DA0A45"/>
    <w:rsid w:val="00DC0238"/>
    <w:rsid w:val="00DC26D1"/>
    <w:rsid w:val="00DE6539"/>
    <w:rsid w:val="00DF3099"/>
    <w:rsid w:val="00DF6671"/>
    <w:rsid w:val="00E07D67"/>
    <w:rsid w:val="00E11C55"/>
    <w:rsid w:val="00E33921"/>
    <w:rsid w:val="00E96B29"/>
    <w:rsid w:val="00EA7A5C"/>
    <w:rsid w:val="00EB1B87"/>
    <w:rsid w:val="00EB7A47"/>
    <w:rsid w:val="00ED4A21"/>
    <w:rsid w:val="00EF3A29"/>
    <w:rsid w:val="00EF54FD"/>
    <w:rsid w:val="00F14ED0"/>
    <w:rsid w:val="00F153B9"/>
    <w:rsid w:val="00F33AC1"/>
    <w:rsid w:val="00F341F7"/>
    <w:rsid w:val="00F57275"/>
    <w:rsid w:val="00F7057F"/>
    <w:rsid w:val="00F70A9A"/>
    <w:rsid w:val="00FA254F"/>
    <w:rsid w:val="00FC3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CDF"/>
    <w:pPr>
      <w:tabs>
        <w:tab w:val="center" w:pos="4680"/>
        <w:tab w:val="right" w:pos="9360"/>
      </w:tabs>
    </w:pPr>
  </w:style>
  <w:style w:type="character" w:customStyle="1" w:styleId="HeaderChar">
    <w:name w:val="Header Char"/>
    <w:link w:val="Header"/>
    <w:uiPriority w:val="99"/>
    <w:rsid w:val="00B85CDF"/>
    <w:rPr>
      <w:sz w:val="22"/>
      <w:szCs w:val="22"/>
    </w:rPr>
  </w:style>
  <w:style w:type="paragraph" w:styleId="Footer">
    <w:name w:val="footer"/>
    <w:basedOn w:val="Normal"/>
    <w:link w:val="FooterChar"/>
    <w:uiPriority w:val="99"/>
    <w:unhideWhenUsed/>
    <w:rsid w:val="00B85CDF"/>
    <w:pPr>
      <w:tabs>
        <w:tab w:val="center" w:pos="4680"/>
        <w:tab w:val="right" w:pos="9360"/>
      </w:tabs>
    </w:pPr>
  </w:style>
  <w:style w:type="character" w:customStyle="1" w:styleId="FooterChar">
    <w:name w:val="Footer Char"/>
    <w:link w:val="Footer"/>
    <w:uiPriority w:val="99"/>
    <w:rsid w:val="00B85CDF"/>
    <w:rPr>
      <w:sz w:val="22"/>
      <w:szCs w:val="22"/>
    </w:rPr>
  </w:style>
  <w:style w:type="paragraph" w:styleId="BalloonText">
    <w:name w:val="Balloon Text"/>
    <w:basedOn w:val="Normal"/>
    <w:link w:val="BalloonTextChar"/>
    <w:uiPriority w:val="99"/>
    <w:semiHidden/>
    <w:unhideWhenUsed/>
    <w:rsid w:val="00B85C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5CDF"/>
    <w:rPr>
      <w:rFonts w:ascii="Tahoma" w:hAnsi="Tahoma" w:cs="Tahoma"/>
      <w:sz w:val="16"/>
      <w:szCs w:val="16"/>
    </w:rPr>
  </w:style>
  <w:style w:type="table" w:styleId="TableGrid">
    <w:name w:val="Table Grid"/>
    <w:basedOn w:val="TableNormal"/>
    <w:uiPriority w:val="59"/>
    <w:rsid w:val="00247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AC7BA9"/>
    <w:rPr>
      <w:rFonts w:ascii="Helvetica" w:eastAsia="Arial Unicode MS" w:hAnsi="Helvetica"/>
      <w:color w:val="000000"/>
      <w:sz w:val="24"/>
    </w:rPr>
  </w:style>
  <w:style w:type="paragraph" w:styleId="ListParagraph">
    <w:name w:val="List Paragraph"/>
    <w:basedOn w:val="Normal"/>
    <w:uiPriority w:val="34"/>
    <w:qFormat/>
    <w:rsid w:val="00DF3099"/>
    <w:pPr>
      <w:ind w:left="720"/>
    </w:pPr>
  </w:style>
  <w:style w:type="table" w:customStyle="1" w:styleId="TableGrid1">
    <w:name w:val="Table Grid1"/>
    <w:basedOn w:val="TableNormal"/>
    <w:next w:val="TableGrid"/>
    <w:uiPriority w:val="59"/>
    <w:rsid w:val="002331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331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6F9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A1016C"/>
    <w:rPr>
      <w:sz w:val="16"/>
      <w:szCs w:val="16"/>
    </w:rPr>
  </w:style>
  <w:style w:type="paragraph" w:styleId="CommentText">
    <w:name w:val="annotation text"/>
    <w:basedOn w:val="Normal"/>
    <w:link w:val="CommentTextChar"/>
    <w:uiPriority w:val="99"/>
    <w:semiHidden/>
    <w:unhideWhenUsed/>
    <w:rsid w:val="00A1016C"/>
    <w:rPr>
      <w:sz w:val="20"/>
      <w:szCs w:val="20"/>
    </w:rPr>
  </w:style>
  <w:style w:type="character" w:customStyle="1" w:styleId="CommentTextChar">
    <w:name w:val="Comment Text Char"/>
    <w:basedOn w:val="DefaultParagraphFont"/>
    <w:link w:val="CommentText"/>
    <w:uiPriority w:val="99"/>
    <w:semiHidden/>
    <w:rsid w:val="00A1016C"/>
  </w:style>
  <w:style w:type="paragraph" w:styleId="CommentSubject">
    <w:name w:val="annotation subject"/>
    <w:basedOn w:val="CommentText"/>
    <w:next w:val="CommentText"/>
    <w:link w:val="CommentSubjectChar"/>
    <w:uiPriority w:val="99"/>
    <w:semiHidden/>
    <w:unhideWhenUsed/>
    <w:rsid w:val="00A1016C"/>
    <w:rPr>
      <w:b/>
      <w:bCs/>
    </w:rPr>
  </w:style>
  <w:style w:type="character" w:customStyle="1" w:styleId="CommentSubjectChar">
    <w:name w:val="Comment Subject Char"/>
    <w:link w:val="CommentSubject"/>
    <w:uiPriority w:val="99"/>
    <w:semiHidden/>
    <w:rsid w:val="00A1016C"/>
    <w:rPr>
      <w:b/>
      <w:bCs/>
    </w:rPr>
  </w:style>
  <w:style w:type="table" w:styleId="MediumGrid3-Accent2">
    <w:name w:val="Medium Grid 3 Accent 2"/>
    <w:basedOn w:val="TableNormal"/>
    <w:uiPriority w:val="69"/>
    <w:rsid w:val="002B5F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styleId="Hyperlink">
    <w:name w:val="Hyperlink"/>
    <w:uiPriority w:val="99"/>
    <w:unhideWhenUsed/>
    <w:rsid w:val="008A44F3"/>
    <w:rPr>
      <w:color w:val="0000FF"/>
      <w:u w:val="single"/>
    </w:rPr>
  </w:style>
  <w:style w:type="table" w:styleId="MediumGrid3-Accent3">
    <w:name w:val="Medium Grid 3 Accent 3"/>
    <w:basedOn w:val="TableNormal"/>
    <w:uiPriority w:val="69"/>
    <w:rsid w:val="000C701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1-Accent6">
    <w:name w:val="Medium Grid 1 Accent 6"/>
    <w:basedOn w:val="TableNormal"/>
    <w:uiPriority w:val="67"/>
    <w:rsid w:val="000C701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1-Accent5">
    <w:name w:val="Medium Grid 1 Accent 5"/>
    <w:basedOn w:val="TableNormal"/>
    <w:uiPriority w:val="67"/>
    <w:rsid w:val="000C701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4">
    <w:name w:val="Medium Grid 1 Accent 4"/>
    <w:basedOn w:val="TableNormal"/>
    <w:uiPriority w:val="67"/>
    <w:rsid w:val="000C701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2">
    <w:name w:val="Medium Grid 2"/>
    <w:basedOn w:val="TableNormal"/>
    <w:uiPriority w:val="68"/>
    <w:rsid w:val="000C701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2">
    <w:name w:val="Medium Grid 2 Accent 2"/>
    <w:basedOn w:val="TableNormal"/>
    <w:uiPriority w:val="68"/>
    <w:rsid w:val="000C701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LightShading-Accent2">
    <w:name w:val="Light Shading Accent 2"/>
    <w:basedOn w:val="TableNormal"/>
    <w:uiPriority w:val="60"/>
    <w:rsid w:val="00D87A3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D87A3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rsid w:val="00D87A3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Revision">
    <w:name w:val="Revision"/>
    <w:hidden/>
    <w:uiPriority w:val="99"/>
    <w:semiHidden/>
    <w:rsid w:val="008B6B08"/>
    <w:rPr>
      <w:sz w:val="22"/>
      <w:szCs w:val="22"/>
    </w:rPr>
  </w:style>
  <w:style w:type="table" w:styleId="MediumList2-Accent2">
    <w:name w:val="Medium List 2 Accent 2"/>
    <w:basedOn w:val="TableNormal"/>
    <w:uiPriority w:val="66"/>
    <w:rsid w:val="004413DA"/>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CDF"/>
    <w:pPr>
      <w:tabs>
        <w:tab w:val="center" w:pos="4680"/>
        <w:tab w:val="right" w:pos="9360"/>
      </w:tabs>
    </w:pPr>
  </w:style>
  <w:style w:type="character" w:customStyle="1" w:styleId="HeaderChar">
    <w:name w:val="Header Char"/>
    <w:link w:val="Header"/>
    <w:uiPriority w:val="99"/>
    <w:rsid w:val="00B85CDF"/>
    <w:rPr>
      <w:sz w:val="22"/>
      <w:szCs w:val="22"/>
    </w:rPr>
  </w:style>
  <w:style w:type="paragraph" w:styleId="Footer">
    <w:name w:val="footer"/>
    <w:basedOn w:val="Normal"/>
    <w:link w:val="FooterChar"/>
    <w:uiPriority w:val="99"/>
    <w:unhideWhenUsed/>
    <w:rsid w:val="00B85CDF"/>
    <w:pPr>
      <w:tabs>
        <w:tab w:val="center" w:pos="4680"/>
        <w:tab w:val="right" w:pos="9360"/>
      </w:tabs>
    </w:pPr>
  </w:style>
  <w:style w:type="character" w:customStyle="1" w:styleId="FooterChar">
    <w:name w:val="Footer Char"/>
    <w:link w:val="Footer"/>
    <w:uiPriority w:val="99"/>
    <w:rsid w:val="00B85CDF"/>
    <w:rPr>
      <w:sz w:val="22"/>
      <w:szCs w:val="22"/>
    </w:rPr>
  </w:style>
  <w:style w:type="paragraph" w:styleId="BalloonText">
    <w:name w:val="Balloon Text"/>
    <w:basedOn w:val="Normal"/>
    <w:link w:val="BalloonTextChar"/>
    <w:uiPriority w:val="99"/>
    <w:semiHidden/>
    <w:unhideWhenUsed/>
    <w:rsid w:val="00B85C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5CDF"/>
    <w:rPr>
      <w:rFonts w:ascii="Tahoma" w:hAnsi="Tahoma" w:cs="Tahoma"/>
      <w:sz w:val="16"/>
      <w:szCs w:val="16"/>
    </w:rPr>
  </w:style>
  <w:style w:type="table" w:styleId="TableGrid">
    <w:name w:val="Table Grid"/>
    <w:basedOn w:val="TableNormal"/>
    <w:uiPriority w:val="59"/>
    <w:rsid w:val="00247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AC7BA9"/>
    <w:rPr>
      <w:rFonts w:ascii="Helvetica" w:eastAsia="Arial Unicode MS" w:hAnsi="Helvetica"/>
      <w:color w:val="000000"/>
      <w:sz w:val="24"/>
    </w:rPr>
  </w:style>
  <w:style w:type="paragraph" w:styleId="ListParagraph">
    <w:name w:val="List Paragraph"/>
    <w:basedOn w:val="Normal"/>
    <w:uiPriority w:val="34"/>
    <w:qFormat/>
    <w:rsid w:val="00DF3099"/>
    <w:pPr>
      <w:ind w:left="720"/>
    </w:pPr>
  </w:style>
  <w:style w:type="table" w:customStyle="1" w:styleId="TableGrid1">
    <w:name w:val="Table Grid1"/>
    <w:basedOn w:val="TableNormal"/>
    <w:next w:val="TableGrid"/>
    <w:uiPriority w:val="59"/>
    <w:rsid w:val="002331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331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6F9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A1016C"/>
    <w:rPr>
      <w:sz w:val="16"/>
      <w:szCs w:val="16"/>
    </w:rPr>
  </w:style>
  <w:style w:type="paragraph" w:styleId="CommentText">
    <w:name w:val="annotation text"/>
    <w:basedOn w:val="Normal"/>
    <w:link w:val="CommentTextChar"/>
    <w:uiPriority w:val="99"/>
    <w:semiHidden/>
    <w:unhideWhenUsed/>
    <w:rsid w:val="00A1016C"/>
    <w:rPr>
      <w:sz w:val="20"/>
      <w:szCs w:val="20"/>
    </w:rPr>
  </w:style>
  <w:style w:type="character" w:customStyle="1" w:styleId="CommentTextChar">
    <w:name w:val="Comment Text Char"/>
    <w:basedOn w:val="DefaultParagraphFont"/>
    <w:link w:val="CommentText"/>
    <w:uiPriority w:val="99"/>
    <w:semiHidden/>
    <w:rsid w:val="00A1016C"/>
  </w:style>
  <w:style w:type="paragraph" w:styleId="CommentSubject">
    <w:name w:val="annotation subject"/>
    <w:basedOn w:val="CommentText"/>
    <w:next w:val="CommentText"/>
    <w:link w:val="CommentSubjectChar"/>
    <w:uiPriority w:val="99"/>
    <w:semiHidden/>
    <w:unhideWhenUsed/>
    <w:rsid w:val="00A1016C"/>
    <w:rPr>
      <w:b/>
      <w:bCs/>
    </w:rPr>
  </w:style>
  <w:style w:type="character" w:customStyle="1" w:styleId="CommentSubjectChar">
    <w:name w:val="Comment Subject Char"/>
    <w:link w:val="CommentSubject"/>
    <w:uiPriority w:val="99"/>
    <w:semiHidden/>
    <w:rsid w:val="00A1016C"/>
    <w:rPr>
      <w:b/>
      <w:bCs/>
    </w:rPr>
  </w:style>
  <w:style w:type="table" w:styleId="MediumGrid3-Accent2">
    <w:name w:val="Medium Grid 3 Accent 2"/>
    <w:basedOn w:val="TableNormal"/>
    <w:uiPriority w:val="69"/>
    <w:rsid w:val="002B5F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styleId="Hyperlink">
    <w:name w:val="Hyperlink"/>
    <w:uiPriority w:val="99"/>
    <w:unhideWhenUsed/>
    <w:rsid w:val="008A44F3"/>
    <w:rPr>
      <w:color w:val="0000FF"/>
      <w:u w:val="single"/>
    </w:rPr>
  </w:style>
  <w:style w:type="table" w:styleId="MediumGrid3-Accent3">
    <w:name w:val="Medium Grid 3 Accent 3"/>
    <w:basedOn w:val="TableNormal"/>
    <w:uiPriority w:val="69"/>
    <w:rsid w:val="000C701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1-Accent6">
    <w:name w:val="Medium Grid 1 Accent 6"/>
    <w:basedOn w:val="TableNormal"/>
    <w:uiPriority w:val="67"/>
    <w:rsid w:val="000C701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1-Accent5">
    <w:name w:val="Medium Grid 1 Accent 5"/>
    <w:basedOn w:val="TableNormal"/>
    <w:uiPriority w:val="67"/>
    <w:rsid w:val="000C701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4">
    <w:name w:val="Medium Grid 1 Accent 4"/>
    <w:basedOn w:val="TableNormal"/>
    <w:uiPriority w:val="67"/>
    <w:rsid w:val="000C701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2">
    <w:name w:val="Medium Grid 2"/>
    <w:basedOn w:val="TableNormal"/>
    <w:uiPriority w:val="68"/>
    <w:rsid w:val="000C701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2">
    <w:name w:val="Medium Grid 2 Accent 2"/>
    <w:basedOn w:val="TableNormal"/>
    <w:uiPriority w:val="68"/>
    <w:rsid w:val="000C701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LightShading-Accent2">
    <w:name w:val="Light Shading Accent 2"/>
    <w:basedOn w:val="TableNormal"/>
    <w:uiPriority w:val="60"/>
    <w:rsid w:val="00D87A3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D87A3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rsid w:val="00D87A3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Revision">
    <w:name w:val="Revision"/>
    <w:hidden/>
    <w:uiPriority w:val="99"/>
    <w:semiHidden/>
    <w:rsid w:val="008B6B08"/>
    <w:rPr>
      <w:sz w:val="22"/>
      <w:szCs w:val="22"/>
    </w:rPr>
  </w:style>
  <w:style w:type="table" w:styleId="MediumList2-Accent2">
    <w:name w:val="Medium List 2 Accent 2"/>
    <w:basedOn w:val="TableNormal"/>
    <w:uiPriority w:val="66"/>
    <w:rsid w:val="004413DA"/>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4612">
      <w:bodyDiv w:val="1"/>
      <w:marLeft w:val="0"/>
      <w:marRight w:val="0"/>
      <w:marTop w:val="0"/>
      <w:marBottom w:val="0"/>
      <w:divBdr>
        <w:top w:val="none" w:sz="0" w:space="0" w:color="auto"/>
        <w:left w:val="none" w:sz="0" w:space="0" w:color="auto"/>
        <w:bottom w:val="none" w:sz="0" w:space="0" w:color="auto"/>
        <w:right w:val="none" w:sz="0" w:space="0" w:color="auto"/>
      </w:divBdr>
    </w:div>
    <w:div w:id="704477662">
      <w:bodyDiv w:val="1"/>
      <w:marLeft w:val="0"/>
      <w:marRight w:val="0"/>
      <w:marTop w:val="0"/>
      <w:marBottom w:val="0"/>
      <w:divBdr>
        <w:top w:val="none" w:sz="0" w:space="0" w:color="auto"/>
        <w:left w:val="none" w:sz="0" w:space="0" w:color="auto"/>
        <w:bottom w:val="none" w:sz="0" w:space="0" w:color="auto"/>
        <w:right w:val="none" w:sz="0" w:space="0" w:color="auto"/>
      </w:divBdr>
    </w:div>
    <w:div w:id="1273777839">
      <w:bodyDiv w:val="1"/>
      <w:marLeft w:val="0"/>
      <w:marRight w:val="0"/>
      <w:marTop w:val="0"/>
      <w:marBottom w:val="0"/>
      <w:divBdr>
        <w:top w:val="none" w:sz="0" w:space="0" w:color="auto"/>
        <w:left w:val="none" w:sz="0" w:space="0" w:color="auto"/>
        <w:bottom w:val="none" w:sz="0" w:space="0" w:color="auto"/>
        <w:right w:val="none" w:sz="0" w:space="0" w:color="auto"/>
      </w:divBdr>
    </w:div>
    <w:div w:id="1553536717">
      <w:bodyDiv w:val="1"/>
      <w:marLeft w:val="0"/>
      <w:marRight w:val="0"/>
      <w:marTop w:val="0"/>
      <w:marBottom w:val="0"/>
      <w:divBdr>
        <w:top w:val="none" w:sz="0" w:space="0" w:color="auto"/>
        <w:left w:val="none" w:sz="0" w:space="0" w:color="auto"/>
        <w:bottom w:val="none" w:sz="0" w:space="0" w:color="auto"/>
        <w:right w:val="none" w:sz="0" w:space="0" w:color="auto"/>
      </w:divBdr>
    </w:div>
    <w:div w:id="1630550376">
      <w:bodyDiv w:val="1"/>
      <w:marLeft w:val="0"/>
      <w:marRight w:val="0"/>
      <w:marTop w:val="0"/>
      <w:marBottom w:val="0"/>
      <w:divBdr>
        <w:top w:val="none" w:sz="0" w:space="0" w:color="auto"/>
        <w:left w:val="none" w:sz="0" w:space="0" w:color="auto"/>
        <w:bottom w:val="none" w:sz="0" w:space="0" w:color="auto"/>
        <w:right w:val="none" w:sz="0" w:space="0" w:color="auto"/>
      </w:divBdr>
    </w:div>
    <w:div w:id="1857308682">
      <w:bodyDiv w:val="1"/>
      <w:marLeft w:val="0"/>
      <w:marRight w:val="0"/>
      <w:marTop w:val="0"/>
      <w:marBottom w:val="0"/>
      <w:divBdr>
        <w:top w:val="none" w:sz="0" w:space="0" w:color="auto"/>
        <w:left w:val="none" w:sz="0" w:space="0" w:color="auto"/>
        <w:bottom w:val="none" w:sz="0" w:space="0" w:color="auto"/>
        <w:right w:val="none" w:sz="0" w:space="0" w:color="auto"/>
      </w:divBdr>
    </w:div>
    <w:div w:id="1967926733">
      <w:bodyDiv w:val="1"/>
      <w:marLeft w:val="0"/>
      <w:marRight w:val="0"/>
      <w:marTop w:val="0"/>
      <w:marBottom w:val="0"/>
      <w:divBdr>
        <w:top w:val="none" w:sz="0" w:space="0" w:color="auto"/>
        <w:left w:val="none" w:sz="0" w:space="0" w:color="auto"/>
        <w:bottom w:val="none" w:sz="0" w:space="0" w:color="auto"/>
        <w:right w:val="none" w:sz="0" w:space="0" w:color="auto"/>
      </w:divBdr>
      <w:divsChild>
        <w:div w:id="1634096097">
          <w:marLeft w:val="0"/>
          <w:marRight w:val="0"/>
          <w:marTop w:val="0"/>
          <w:marBottom w:val="0"/>
          <w:divBdr>
            <w:top w:val="none" w:sz="0" w:space="0" w:color="auto"/>
            <w:left w:val="none" w:sz="0" w:space="0" w:color="auto"/>
            <w:bottom w:val="none" w:sz="0" w:space="0" w:color="auto"/>
            <w:right w:val="none" w:sz="0" w:space="0" w:color="auto"/>
          </w:divBdr>
          <w:divsChild>
            <w:div w:id="1850943877">
              <w:marLeft w:val="120"/>
              <w:marRight w:val="120"/>
              <w:marTop w:val="120"/>
              <w:marBottom w:val="120"/>
              <w:divBdr>
                <w:top w:val="none" w:sz="0" w:space="0" w:color="auto"/>
                <w:left w:val="none" w:sz="0" w:space="0" w:color="auto"/>
                <w:bottom w:val="none" w:sz="0" w:space="0" w:color="auto"/>
                <w:right w:val="none" w:sz="0" w:space="0" w:color="auto"/>
              </w:divBdr>
              <w:divsChild>
                <w:div w:id="1895316350">
                  <w:marLeft w:val="0"/>
                  <w:marRight w:val="0"/>
                  <w:marTop w:val="0"/>
                  <w:marBottom w:val="0"/>
                  <w:divBdr>
                    <w:top w:val="none" w:sz="0" w:space="0" w:color="auto"/>
                    <w:left w:val="none" w:sz="0" w:space="0" w:color="auto"/>
                    <w:bottom w:val="none" w:sz="0" w:space="0" w:color="auto"/>
                    <w:right w:val="none" w:sz="0" w:space="0" w:color="auto"/>
                  </w:divBdr>
                  <w:divsChild>
                    <w:div w:id="182137642">
                      <w:marLeft w:val="0"/>
                      <w:marRight w:val="0"/>
                      <w:marTop w:val="0"/>
                      <w:marBottom w:val="0"/>
                      <w:divBdr>
                        <w:top w:val="single" w:sz="6" w:space="0" w:color="999999"/>
                        <w:left w:val="single" w:sz="6" w:space="0" w:color="CCCCCC"/>
                        <w:bottom w:val="single" w:sz="6" w:space="0" w:color="CCCCCC"/>
                        <w:right w:val="single" w:sz="6" w:space="0" w:color="999999"/>
                      </w:divBdr>
                      <w:divsChild>
                        <w:div w:id="566108556">
                          <w:marLeft w:val="0"/>
                          <w:marRight w:val="0"/>
                          <w:marTop w:val="0"/>
                          <w:marBottom w:val="0"/>
                          <w:divBdr>
                            <w:top w:val="none" w:sz="0" w:space="0" w:color="auto"/>
                            <w:left w:val="none" w:sz="0" w:space="0" w:color="auto"/>
                            <w:bottom w:val="none" w:sz="0" w:space="0" w:color="auto"/>
                            <w:right w:val="none" w:sz="0" w:space="0" w:color="auto"/>
                          </w:divBdr>
                          <w:divsChild>
                            <w:div w:id="1467119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899058">
      <w:bodyDiv w:val="1"/>
      <w:marLeft w:val="0"/>
      <w:marRight w:val="0"/>
      <w:marTop w:val="0"/>
      <w:marBottom w:val="0"/>
      <w:divBdr>
        <w:top w:val="none" w:sz="0" w:space="0" w:color="auto"/>
        <w:left w:val="none" w:sz="0" w:space="0" w:color="auto"/>
        <w:bottom w:val="none" w:sz="0" w:space="0" w:color="auto"/>
        <w:right w:val="none" w:sz="0" w:space="0" w:color="auto"/>
      </w:divBdr>
    </w:div>
    <w:div w:id="1972662587">
      <w:bodyDiv w:val="1"/>
      <w:marLeft w:val="0"/>
      <w:marRight w:val="0"/>
      <w:marTop w:val="0"/>
      <w:marBottom w:val="0"/>
      <w:divBdr>
        <w:top w:val="none" w:sz="0" w:space="0" w:color="auto"/>
        <w:left w:val="none" w:sz="0" w:space="0" w:color="auto"/>
        <w:bottom w:val="none" w:sz="0" w:space="0" w:color="auto"/>
        <w:right w:val="none" w:sz="0" w:space="0" w:color="auto"/>
      </w:divBdr>
      <w:divsChild>
        <w:div w:id="525211643">
          <w:marLeft w:val="0"/>
          <w:marRight w:val="0"/>
          <w:marTop w:val="0"/>
          <w:marBottom w:val="0"/>
          <w:divBdr>
            <w:top w:val="none" w:sz="0" w:space="0" w:color="auto"/>
            <w:left w:val="none" w:sz="0" w:space="0" w:color="auto"/>
            <w:bottom w:val="none" w:sz="0" w:space="0" w:color="auto"/>
            <w:right w:val="none" w:sz="0" w:space="0" w:color="auto"/>
          </w:divBdr>
          <w:divsChild>
            <w:div w:id="1355303241">
              <w:marLeft w:val="120"/>
              <w:marRight w:val="120"/>
              <w:marTop w:val="120"/>
              <w:marBottom w:val="120"/>
              <w:divBdr>
                <w:top w:val="none" w:sz="0" w:space="0" w:color="auto"/>
                <w:left w:val="none" w:sz="0" w:space="0" w:color="auto"/>
                <w:bottom w:val="none" w:sz="0" w:space="0" w:color="auto"/>
                <w:right w:val="none" w:sz="0" w:space="0" w:color="auto"/>
              </w:divBdr>
              <w:divsChild>
                <w:div w:id="424614782">
                  <w:marLeft w:val="0"/>
                  <w:marRight w:val="0"/>
                  <w:marTop w:val="0"/>
                  <w:marBottom w:val="0"/>
                  <w:divBdr>
                    <w:top w:val="none" w:sz="0" w:space="0" w:color="auto"/>
                    <w:left w:val="none" w:sz="0" w:space="0" w:color="auto"/>
                    <w:bottom w:val="none" w:sz="0" w:space="0" w:color="auto"/>
                    <w:right w:val="none" w:sz="0" w:space="0" w:color="auto"/>
                  </w:divBdr>
                  <w:divsChild>
                    <w:div w:id="1940135498">
                      <w:marLeft w:val="0"/>
                      <w:marRight w:val="0"/>
                      <w:marTop w:val="0"/>
                      <w:marBottom w:val="0"/>
                      <w:divBdr>
                        <w:top w:val="single" w:sz="6" w:space="0" w:color="999999"/>
                        <w:left w:val="single" w:sz="6" w:space="0" w:color="CCCCCC"/>
                        <w:bottom w:val="single" w:sz="6" w:space="0" w:color="CCCCCC"/>
                        <w:right w:val="single" w:sz="6" w:space="0" w:color="999999"/>
                      </w:divBdr>
                      <w:divsChild>
                        <w:div w:id="2031489101">
                          <w:marLeft w:val="0"/>
                          <w:marRight w:val="0"/>
                          <w:marTop w:val="0"/>
                          <w:marBottom w:val="0"/>
                          <w:divBdr>
                            <w:top w:val="none" w:sz="0" w:space="0" w:color="auto"/>
                            <w:left w:val="none" w:sz="0" w:space="0" w:color="auto"/>
                            <w:bottom w:val="none" w:sz="0" w:space="0" w:color="auto"/>
                            <w:right w:val="none" w:sz="0" w:space="0" w:color="auto"/>
                          </w:divBdr>
                          <w:divsChild>
                            <w:div w:id="1454980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445650">
      <w:bodyDiv w:val="1"/>
      <w:marLeft w:val="0"/>
      <w:marRight w:val="0"/>
      <w:marTop w:val="0"/>
      <w:marBottom w:val="0"/>
      <w:divBdr>
        <w:top w:val="none" w:sz="0" w:space="0" w:color="auto"/>
        <w:left w:val="none" w:sz="0" w:space="0" w:color="auto"/>
        <w:bottom w:val="none" w:sz="0" w:space="0" w:color="auto"/>
        <w:right w:val="none" w:sz="0" w:space="0" w:color="auto"/>
      </w:divBdr>
    </w:div>
    <w:div w:id="212993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hyperlink" Target="http://www.u.osu.edu/pssc"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worldtaximeter.com" TargetMode="External"/><Relationship Id="rId17" Type="http://schemas.openxmlformats.org/officeDocument/2006/relationships/hyperlink" Target="http://busfin.osu.edu/FileStore/PDFs/411_Expenditures.pdf" TargetMode="External"/><Relationship Id="rId2" Type="http://schemas.openxmlformats.org/officeDocument/2006/relationships/customXml" Target="../customXml/item2.xml"/><Relationship Id="rId16" Type="http://schemas.openxmlformats.org/officeDocument/2006/relationships/hyperlink" Target="http://busfin.osu.edu/FileStore/PDFs/223_PurchasingCard.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xi-calculator.com" TargetMode="External"/><Relationship Id="rId5" Type="http://schemas.microsoft.com/office/2007/relationships/stylesWithEffects" Target="stylesWithEffects.xml"/><Relationship Id="rId15" Type="http://schemas.openxmlformats.org/officeDocument/2006/relationships/hyperlink" Target="http://busfin.osu.edu/FileStore/PDFs/211_Travel.pdf" TargetMode="External"/><Relationship Id="rId10" Type="http://schemas.openxmlformats.org/officeDocument/2006/relationships/hyperlink" Target="http://www.taxifinder.com" TargetMode="External"/><Relationship Id="rId19" Type="http://schemas.openxmlformats.org/officeDocument/2006/relationships/hyperlink" Target="http://www.osutravel.osu.ed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package" Target="embeddings/Microsoft_Excel_Worksheet1.xls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2013-08-26T00:00:00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E1F899-27F8-459C-BFD7-490ECE34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Briefing – CIO Search</vt:lpstr>
    </vt:vector>
  </TitlesOfParts>
  <Company>The Ohio State University</Company>
  <LinksUpToDate>false</LinksUpToDate>
  <CharactersWithSpaces>2869</CharactersWithSpaces>
  <SharedDoc>false</SharedDoc>
  <HLinks>
    <vt:vector size="48" baseType="variant">
      <vt:variant>
        <vt:i4>5439556</vt:i4>
      </vt:variant>
      <vt:variant>
        <vt:i4>24</vt:i4>
      </vt:variant>
      <vt:variant>
        <vt:i4>0</vt:i4>
      </vt:variant>
      <vt:variant>
        <vt:i4>5</vt:i4>
      </vt:variant>
      <vt:variant>
        <vt:lpwstr>http://www.osutravel.osu.edu/</vt:lpwstr>
      </vt:variant>
      <vt:variant>
        <vt:lpwstr/>
      </vt:variant>
      <vt:variant>
        <vt:i4>5701659</vt:i4>
      </vt:variant>
      <vt:variant>
        <vt:i4>21</vt:i4>
      </vt:variant>
      <vt:variant>
        <vt:i4>0</vt:i4>
      </vt:variant>
      <vt:variant>
        <vt:i4>5</vt:i4>
      </vt:variant>
      <vt:variant>
        <vt:lpwstr>http://www.u.osu.edu/pssc</vt:lpwstr>
      </vt:variant>
      <vt:variant>
        <vt:lpwstr/>
      </vt:variant>
      <vt:variant>
        <vt:i4>1310758</vt:i4>
      </vt:variant>
      <vt:variant>
        <vt:i4>18</vt:i4>
      </vt:variant>
      <vt:variant>
        <vt:i4>0</vt:i4>
      </vt:variant>
      <vt:variant>
        <vt:i4>5</vt:i4>
      </vt:variant>
      <vt:variant>
        <vt:lpwstr>http://busfin.osu.edu/FileStore/PDFs/411_Expenditures.pdf</vt:lpwstr>
      </vt:variant>
      <vt:variant>
        <vt:lpwstr/>
      </vt:variant>
      <vt:variant>
        <vt:i4>7602261</vt:i4>
      </vt:variant>
      <vt:variant>
        <vt:i4>15</vt:i4>
      </vt:variant>
      <vt:variant>
        <vt:i4>0</vt:i4>
      </vt:variant>
      <vt:variant>
        <vt:i4>5</vt:i4>
      </vt:variant>
      <vt:variant>
        <vt:lpwstr>http://busfin.osu.edu/FileStore/PDFs/223_PurchasingCard.pdf</vt:lpwstr>
      </vt:variant>
      <vt:variant>
        <vt:lpwstr/>
      </vt:variant>
      <vt:variant>
        <vt:i4>6291522</vt:i4>
      </vt:variant>
      <vt:variant>
        <vt:i4>12</vt:i4>
      </vt:variant>
      <vt:variant>
        <vt:i4>0</vt:i4>
      </vt:variant>
      <vt:variant>
        <vt:i4>5</vt:i4>
      </vt:variant>
      <vt:variant>
        <vt:lpwstr>http://busfin.osu.edu/FileStore/PDFs/211_Travel.pdf</vt:lpwstr>
      </vt:variant>
      <vt:variant>
        <vt:lpwstr/>
      </vt:variant>
      <vt:variant>
        <vt:i4>2883642</vt:i4>
      </vt:variant>
      <vt:variant>
        <vt:i4>6</vt:i4>
      </vt:variant>
      <vt:variant>
        <vt:i4>0</vt:i4>
      </vt:variant>
      <vt:variant>
        <vt:i4>5</vt:i4>
      </vt:variant>
      <vt:variant>
        <vt:lpwstr>http://www.worldtaximeter.com/</vt:lpwstr>
      </vt:variant>
      <vt:variant>
        <vt:lpwstr/>
      </vt:variant>
      <vt:variant>
        <vt:i4>7077997</vt:i4>
      </vt:variant>
      <vt:variant>
        <vt:i4>3</vt:i4>
      </vt:variant>
      <vt:variant>
        <vt:i4>0</vt:i4>
      </vt:variant>
      <vt:variant>
        <vt:i4>5</vt:i4>
      </vt:variant>
      <vt:variant>
        <vt:lpwstr>http://www.taxi-calculator.com/</vt:lpwstr>
      </vt:variant>
      <vt:variant>
        <vt:lpwstr/>
      </vt:variant>
      <vt:variant>
        <vt:i4>2359337</vt:i4>
      </vt:variant>
      <vt:variant>
        <vt:i4>0</vt:i4>
      </vt:variant>
      <vt:variant>
        <vt:i4>0</vt:i4>
      </vt:variant>
      <vt:variant>
        <vt:i4>5</vt:i4>
      </vt:variant>
      <vt:variant>
        <vt:lpwstr>http://www.taxifinder.com/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 CIO Search</dc:title>
  <dc:creator>des-roches.1</dc:creator>
  <cp:lastModifiedBy>Grubb, Frank S.</cp:lastModifiedBy>
  <cp:revision>2</cp:revision>
  <cp:lastPrinted>2014-09-18T16:51:00Z</cp:lastPrinted>
  <dcterms:created xsi:type="dcterms:W3CDTF">2015-03-24T15:06:00Z</dcterms:created>
  <dcterms:modified xsi:type="dcterms:W3CDTF">2015-03-24T15:06:00Z</dcterms:modified>
</cp:coreProperties>
</file>